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EB" w:rsidRDefault="00B50FEB" w:rsidP="00B50FE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Тематический</w:t>
      </w:r>
      <w:r w:rsidRPr="00B50F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блок аналитических материалов, отражающих прогнозы, тенденции и возможности развития региональных ресурсных центров высшего образования для инвалидов</w:t>
      </w:r>
    </w:p>
    <w:bookmarkEnd w:id="0"/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63B4">
        <w:rPr>
          <w:rFonts w:ascii="Times New Roman" w:hAnsi="Times New Roman" w:cs="Times New Roman"/>
          <w:sz w:val="24"/>
          <w:szCs w:val="24"/>
          <w:lang w:eastAsia="ar-SA"/>
        </w:rPr>
        <w:t>Профессиональное обучение лиц с ограниченными возможностями здоровья является важнейшим элементом комплексной реабилитации, которая обеспечивает полную самостоятельность и экономическую независимость граждан с ограниченными возможностями здоровья. Региональные ресурсные учебно-методические центры (далее – РРУМЦ) должны занять ведущую позицию в обеспечении качества инклюзивного высшего образования.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63B4">
        <w:rPr>
          <w:rFonts w:ascii="Times New Roman" w:hAnsi="Times New Roman" w:cs="Times New Roman"/>
          <w:sz w:val="24"/>
          <w:szCs w:val="24"/>
          <w:lang w:eastAsia="ar-SA"/>
        </w:rPr>
        <w:t xml:space="preserve">В структуре РРУМЦ должны решаться задачи координации и взаимодействия различных уровней образования (общее-среднее-среднее </w:t>
      </w:r>
      <w:proofErr w:type="gramStart"/>
      <w:r w:rsidRPr="00DE63B4">
        <w:rPr>
          <w:rFonts w:ascii="Times New Roman" w:hAnsi="Times New Roman" w:cs="Times New Roman"/>
          <w:sz w:val="24"/>
          <w:szCs w:val="24"/>
          <w:lang w:eastAsia="ar-SA"/>
        </w:rPr>
        <w:t>профессиональное-высшее</w:t>
      </w:r>
      <w:proofErr w:type="gramEnd"/>
      <w:r w:rsidRPr="00DE63B4">
        <w:rPr>
          <w:rFonts w:ascii="Times New Roman" w:hAnsi="Times New Roman" w:cs="Times New Roman"/>
          <w:sz w:val="24"/>
          <w:szCs w:val="24"/>
          <w:lang w:eastAsia="ar-SA"/>
        </w:rPr>
        <w:t>) по следующим  направлениям деятельности: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63B4">
        <w:rPr>
          <w:rFonts w:ascii="Times New Roman" w:hAnsi="Times New Roman" w:cs="Times New Roman"/>
          <w:sz w:val="24"/>
          <w:szCs w:val="24"/>
          <w:lang w:eastAsia="ar-SA"/>
        </w:rPr>
        <w:t>- профориентация,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63B4">
        <w:rPr>
          <w:rFonts w:ascii="Times New Roman" w:hAnsi="Times New Roman" w:cs="Times New Roman"/>
          <w:sz w:val="24"/>
          <w:szCs w:val="24"/>
          <w:lang w:eastAsia="ar-SA"/>
        </w:rPr>
        <w:t>- процессы получения образования,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63B4">
        <w:rPr>
          <w:rFonts w:ascii="Times New Roman" w:hAnsi="Times New Roman" w:cs="Times New Roman"/>
          <w:sz w:val="24"/>
          <w:szCs w:val="24"/>
          <w:lang w:eastAsia="ar-SA"/>
        </w:rPr>
        <w:t>- трудоустройство.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A5A">
        <w:rPr>
          <w:rFonts w:ascii="Times New Roman" w:hAnsi="Times New Roman" w:cs="Times New Roman"/>
          <w:sz w:val="24"/>
          <w:szCs w:val="24"/>
        </w:rPr>
        <w:t>Анализ существующих проблем доступности и качества высшего образования, отмеченных по результатам мониторинга деятельности образовательных организаций высшего образования и региональных ресурсных центров высшего образования по обучению лиц с ОВЗ и инвалидностью, позволил обозначить основные тенденции и перспективы развития региональных ресурсных центро</w:t>
      </w:r>
      <w:r>
        <w:rPr>
          <w:rFonts w:ascii="Times New Roman" w:hAnsi="Times New Roman" w:cs="Times New Roman"/>
          <w:sz w:val="24"/>
          <w:szCs w:val="24"/>
        </w:rPr>
        <w:t xml:space="preserve">в высшего образования инвалидов </w:t>
      </w:r>
      <w:r w:rsidRPr="00DE63B4">
        <w:rPr>
          <w:rFonts w:ascii="Times New Roman" w:hAnsi="Times New Roman" w:cs="Times New Roman"/>
          <w:sz w:val="24"/>
          <w:szCs w:val="24"/>
        </w:rPr>
        <w:t>по каждому из этих направлений.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Профориентация.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>Разработка программ профориентации для лиц с ОВЗ и инвалидностью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 xml:space="preserve">Подготовка (переподготовка) персонала образовательных организаций </w:t>
      </w:r>
      <w:proofErr w:type="gramStart"/>
      <w:r w:rsidRPr="00DE63B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E63B4">
        <w:rPr>
          <w:rFonts w:ascii="Times New Roman" w:hAnsi="Times New Roman" w:cs="Times New Roman"/>
          <w:sz w:val="24"/>
          <w:szCs w:val="24"/>
        </w:rPr>
        <w:t>, занимающихся вопросами профориентации лиц с ОВЗ и инвалидностью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 xml:space="preserve">Координация взаимодействия различных министерств, ведомств, отдельных организаций по привлечению лиц с ОВЗ и инвалидностью в вузы (Министерство социальной защиты и труда, </w:t>
      </w:r>
      <w:proofErr w:type="spellStart"/>
      <w:r w:rsidRPr="00DE63B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E63B4">
        <w:rPr>
          <w:rFonts w:ascii="Times New Roman" w:hAnsi="Times New Roman" w:cs="Times New Roman"/>
          <w:sz w:val="24"/>
          <w:szCs w:val="24"/>
        </w:rPr>
        <w:t>, Министерство здравоохранения и др.)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Процессы получения образования.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 xml:space="preserve">разработка концептуальных положений и примерных адаптированных ОПОП для лиц с ОВЗ и инвалидностью 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>экспертиза АОПОП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 xml:space="preserve">разработка учебно-методического обеспечения АОПОП: методические рекомендации по проектированию учебно-методического сопровождения обучения лиц с ОВЗ и инвалидностью в образовательных организациях ВО (например, рекомендации по </w:t>
      </w:r>
      <w:r w:rsidRPr="00DE63B4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разработке </w:t>
      </w:r>
      <w:proofErr w:type="spellStart"/>
      <w:r w:rsidRPr="00DE63B4">
        <w:rPr>
          <w:rFonts w:ascii="Times New Roman" w:hAnsi="Times New Roman" w:cs="Times New Roman"/>
          <w:sz w:val="24"/>
          <w:szCs w:val="24"/>
        </w:rPr>
        <w:t>аудиолекций</w:t>
      </w:r>
      <w:proofErr w:type="spellEnd"/>
      <w:r w:rsidRPr="00DE63B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E63B4">
        <w:rPr>
          <w:rFonts w:ascii="Times New Roman" w:hAnsi="Times New Roman" w:cs="Times New Roman"/>
          <w:sz w:val="24"/>
          <w:szCs w:val="24"/>
        </w:rPr>
        <w:t>сурдопереводом</w:t>
      </w:r>
      <w:proofErr w:type="spellEnd"/>
      <w:r w:rsidRPr="00DE63B4">
        <w:rPr>
          <w:rFonts w:ascii="Times New Roman" w:hAnsi="Times New Roman" w:cs="Times New Roman"/>
          <w:sz w:val="24"/>
          <w:szCs w:val="24"/>
        </w:rPr>
        <w:t xml:space="preserve"> и т.п.); методические рекомендации по организации и проведению учебных занятий с включением обучающихся с ОВЗ и инвалидностью и др.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>повышение квалификации НПР, занимающихся обучением лиц с ОВЗ и инвалидностью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>повышение квалификации учебно-вспомогательного персонала по сопровождению обучения лиц с ОВЗ и инвалидностью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>разработка и сертификация программного обеспечения для обучения лиц с ОВЗ и инвалидностью (по видам нозологий)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>разработка методических рекомендаций по инструментально-технологической поддержке процесса обучения лиц с ОВЗ и инвалидностью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>консалтинг и экспертиза условий «</w:t>
      </w:r>
      <w:proofErr w:type="spellStart"/>
      <w:r w:rsidRPr="00DE63B4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DE63B4">
        <w:rPr>
          <w:rFonts w:ascii="Times New Roman" w:hAnsi="Times New Roman" w:cs="Times New Roman"/>
          <w:sz w:val="24"/>
          <w:szCs w:val="24"/>
        </w:rPr>
        <w:t>» среды («</w:t>
      </w:r>
      <w:proofErr w:type="spellStart"/>
      <w:r w:rsidRPr="00DE63B4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DE63B4">
        <w:rPr>
          <w:rFonts w:ascii="Times New Roman" w:hAnsi="Times New Roman" w:cs="Times New Roman"/>
          <w:sz w:val="24"/>
          <w:szCs w:val="24"/>
        </w:rPr>
        <w:t>» дидактики), инструментально-технологической поддержки образовательного процесса для лиц с ОВЗ и инвалидностью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>создание центров коллективного пользования техническими средствами при обучении инвалидов.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Трудоустройство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>разработка концептуальных положений и алгоритма решений (методических рекомендаций) по организации содействия трудоустройству выпускников с ОВЗ и инвалидностью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>разработка «Атласа профессий», рекомендованных для выпускников с ОВЗ и инвалидностью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>создание «Бюро трудоустройства для выпускников с ОВЗ и инвалидностью» (виртуального), где будет аккумулирована и систематизирована база данных по работодателям и местам трудоустройства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 xml:space="preserve">повышение квалификации персонала образовательных организаций </w:t>
      </w:r>
      <w:proofErr w:type="gramStart"/>
      <w:r w:rsidRPr="00DE63B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E63B4">
        <w:rPr>
          <w:rFonts w:ascii="Times New Roman" w:hAnsi="Times New Roman" w:cs="Times New Roman"/>
          <w:sz w:val="24"/>
          <w:szCs w:val="24"/>
        </w:rPr>
        <w:t>, занимающихся вопросами трудоустройства лиц с ОВЗ и инвалидностью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>разработка и реализация государственной целевой программы трудоустройства лиц с ОВЗ и инвалидностью.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Структурным элементом функционала ресурсных центров должен являться мониторинг деятельности системы инклюзивного высшего образования в разрезе: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 xml:space="preserve">Условия 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 xml:space="preserve">Процессы 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lastRenderedPageBreak/>
        <w:t>Созданный «Портал инклюзивного высшего образования» может выступать инструментом сопровождения системы инклюзивного высшего образования (сбор, обработка и хранение информации; получение обратной связи; информирование различных заинтересованных субъектов системы инклюзивного высшего образования и т.д.).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Таким образом, сегодня можно определить следующие перспективные задачи создания и функционирования РРУМЦ: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 xml:space="preserve">Увеличение численности лиц с ОВЗ и инвалидностью, поступающих в вузы (ее решение невозможно без обеспечения преемственности различных уровней образования для лиц с ОВЗ и инвалидностью: общее-среднее-среднее </w:t>
      </w:r>
      <w:proofErr w:type="gramStart"/>
      <w:r w:rsidRPr="00DE63B4">
        <w:rPr>
          <w:rFonts w:ascii="Times New Roman" w:hAnsi="Times New Roman" w:cs="Times New Roman"/>
          <w:sz w:val="24"/>
          <w:szCs w:val="24"/>
        </w:rPr>
        <w:t>профессиональное-высшее</w:t>
      </w:r>
      <w:proofErr w:type="gramEnd"/>
      <w:r w:rsidRPr="00DE63B4">
        <w:rPr>
          <w:rFonts w:ascii="Times New Roman" w:hAnsi="Times New Roman" w:cs="Times New Roman"/>
          <w:sz w:val="24"/>
          <w:szCs w:val="24"/>
        </w:rPr>
        <w:t>);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 xml:space="preserve">Повышение качества и доступности получения </w:t>
      </w:r>
      <w:proofErr w:type="gramStart"/>
      <w:r w:rsidRPr="00DE63B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E63B4">
        <w:rPr>
          <w:rFonts w:ascii="Times New Roman" w:hAnsi="Times New Roman" w:cs="Times New Roman"/>
          <w:sz w:val="24"/>
          <w:szCs w:val="24"/>
        </w:rPr>
        <w:t xml:space="preserve"> лицами с ОВЗ и инвалидностью (ее решение невозможно без координации деятельности вузов по сопровождению обучения лиц с ОВЗ и инвалидностью)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•</w:t>
      </w:r>
      <w:r w:rsidRPr="00DE63B4">
        <w:rPr>
          <w:rFonts w:ascii="Times New Roman" w:hAnsi="Times New Roman" w:cs="Times New Roman"/>
          <w:sz w:val="24"/>
          <w:szCs w:val="24"/>
        </w:rPr>
        <w:tab/>
        <w:t>Увеличение численности выпускников с ОВЗ и инвалидностью, трудоустроившихся после окончания вуза (ее решение невозможно без координации взаимодействия вузов с рынком труда, обеспечивающим рабочие места для выпускников с ОВЗ и инвалидностью).</w:t>
      </w:r>
    </w:p>
    <w:p w:rsidR="0045114B" w:rsidRPr="00DE63B4" w:rsidRDefault="0045114B" w:rsidP="0045114B">
      <w:pPr>
        <w:pStyle w:val="a3"/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Расширение сети региональных ресурсных учебно-методических центров по обучению инвалидов позволит решить вышеуказанные задачи в разрезе региональной специфики.</w:t>
      </w:r>
    </w:p>
    <w:p w:rsidR="0045114B" w:rsidRPr="00DE63B4" w:rsidRDefault="0045114B" w:rsidP="0045114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 xml:space="preserve">Региональные ресурсные центры (РРУМЦ) в настоящее время являются специализированными структурными единицами образовательной сети, которые объединяют, разрабатывают и распределяют  ресурсы правительства, работодателей, образовательных организаций,  инвесторов, физических лиц в целях совместного использования для оптимизации образования и социализации  лиц с ОВЗ и инвалидностью. Среди основных векторов деятельности современных РРУМЦ выступают: </w:t>
      </w:r>
    </w:p>
    <w:p w:rsidR="0045114B" w:rsidRPr="00DE63B4" w:rsidRDefault="0045114B" w:rsidP="0045114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обобщение научно-методического и практического опыта реализации эффективных технологий обучения и профессиональной подготовки лиц с ОВЗ и инвалидностью в системе высшего образования;</w:t>
      </w:r>
    </w:p>
    <w:p w:rsidR="0045114B" w:rsidRPr="00DE63B4" w:rsidRDefault="0045114B" w:rsidP="0045114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построение системы взаимодействия РРУМЦ со всеми субъектами образовательного процесса на уровне инклюзивной модели;</w:t>
      </w:r>
    </w:p>
    <w:p w:rsidR="0045114B" w:rsidRPr="00DE63B4" w:rsidRDefault="0045114B" w:rsidP="0045114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моделирование системы кадрового наполнения РРУМЦ для эффективного сопровождения лиц с ОВЗ и инвалидностью в системе высшего образования;</w:t>
      </w:r>
    </w:p>
    <w:p w:rsidR="0045114B" w:rsidRPr="00DE63B4" w:rsidRDefault="0045114B" w:rsidP="0045114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lastRenderedPageBreak/>
        <w:t>консультирование абитуриентов, обучающихся, выпускников, родителей и НПР вузов по запросам в рамках реализации инклюзивного высшего образования;</w:t>
      </w:r>
    </w:p>
    <w:p w:rsidR="0045114B" w:rsidRPr="00DE63B4" w:rsidRDefault="0045114B" w:rsidP="0045114B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3B4">
        <w:rPr>
          <w:rFonts w:ascii="Times New Roman" w:hAnsi="Times New Roman" w:cs="Times New Roman"/>
          <w:sz w:val="24"/>
          <w:szCs w:val="24"/>
        </w:rPr>
        <w:t>реализация задач постдипломного сопровождения и трудоустройства лиц с ОВЗ и инвалидностью.</w:t>
      </w:r>
    </w:p>
    <w:p w:rsidR="0045114B" w:rsidRDefault="0045114B" w:rsidP="004511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323A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актуализации доступности и повышения качества высшего образования в России, в Федеральных округах в некоторых образовательных организациях  ранее были организованы региональные ресурсные центры высшего образования для инвалидов (Челябинский государственный университет (</w:t>
      </w:r>
      <w:proofErr w:type="spellStart"/>
      <w:r w:rsidRPr="0006323A">
        <w:rPr>
          <w:rFonts w:ascii="Times New Roman" w:hAnsi="Times New Roman" w:cs="Times New Roman"/>
          <w:color w:val="000000" w:themeColor="text1"/>
          <w:sz w:val="24"/>
          <w:szCs w:val="24"/>
        </w:rPr>
        <w:t>ЧелГУ</w:t>
      </w:r>
      <w:proofErr w:type="spellEnd"/>
      <w:r w:rsidRPr="0006323A">
        <w:rPr>
          <w:rFonts w:ascii="Times New Roman" w:hAnsi="Times New Roman" w:cs="Times New Roman"/>
          <w:color w:val="000000" w:themeColor="text1"/>
          <w:sz w:val="24"/>
          <w:szCs w:val="24"/>
        </w:rPr>
        <w:t>), Ресурсный центр Северного (Арктического) федерального университета имени М.В. Ломоносова, Санкт-Петербургский государственный экономический университет (</w:t>
      </w:r>
      <w:proofErr w:type="spellStart"/>
      <w:r w:rsidRPr="0006323A">
        <w:rPr>
          <w:rFonts w:ascii="Times New Roman" w:hAnsi="Times New Roman" w:cs="Times New Roman"/>
          <w:color w:val="000000" w:themeColor="text1"/>
          <w:sz w:val="24"/>
          <w:szCs w:val="24"/>
        </w:rPr>
        <w:t>СПбГЭУ</w:t>
      </w:r>
      <w:proofErr w:type="spellEnd"/>
      <w:r w:rsidRPr="0006323A">
        <w:rPr>
          <w:rFonts w:ascii="Times New Roman" w:hAnsi="Times New Roman" w:cs="Times New Roman"/>
          <w:color w:val="000000" w:themeColor="text1"/>
          <w:sz w:val="24"/>
          <w:szCs w:val="24"/>
        </w:rPr>
        <w:t>), Московский государственный технический университет им. М. Баумана и др.)</w:t>
      </w:r>
      <w:proofErr w:type="gramEnd"/>
    </w:p>
    <w:p w:rsidR="0045114B" w:rsidRDefault="0045114B" w:rsidP="004511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3A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Проведенный мониторинг РРУМЦ позволил констатировать, что деятельность имеющихся центров, несмотря на их длительный этап функционирования, находится на ступени становления системы РРУМЦ по обеспечению эффективного сопровождения обучающихся с ОВЗ и инвалидностью.</w:t>
      </w:r>
    </w:p>
    <w:p w:rsidR="0045114B" w:rsidRPr="00470D29" w:rsidRDefault="0045114B" w:rsidP="0045114B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>В мониторинге деятельности, проводившемся весной 2017 года, приняли участие все три (100%) ныне существующих РРУМЦ. В мониторинге приняли участие следующие организации:</w:t>
      </w:r>
    </w:p>
    <w:p w:rsidR="0045114B" w:rsidRPr="00470D29" w:rsidRDefault="0045114B" w:rsidP="0045114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>Ресурсный учебно-методический центр МГППУ (г. Москва).</w:t>
      </w:r>
    </w:p>
    <w:p w:rsidR="0045114B" w:rsidRPr="00470D29" w:rsidRDefault="0045114B" w:rsidP="0045114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>Ресурсный учебно-методический центр по обучению инвалидов и лиц с ограниченными возможностями здоровья (РУМЦ) МГТУ им. Н.Э. Баумана (г. Москва).</w:t>
      </w:r>
    </w:p>
    <w:p w:rsidR="0045114B" w:rsidRPr="00470D29" w:rsidRDefault="0045114B" w:rsidP="0045114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>Ресурсный учебно-методический центр по обучению инвалидов и лиц с ОВЗ РГСУ (г. Москва).</w:t>
      </w:r>
    </w:p>
    <w:p w:rsidR="0045114B" w:rsidRPr="00470D29" w:rsidRDefault="0045114B" w:rsidP="004511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суммарно в штате 3-х центров – 16 сотрудников.  Два из трёх РРУМЦ имеют по 4 сотрудника, 1 центр – 8 человек, заполнивших 100% ставок. Наибольшие сложности РРУМЦ испытывают со специалистами-тифлопедагогами (наличествуют лишь в 1-ом из 3-х РРУМЦ) – 33,3%.</w:t>
      </w:r>
    </w:p>
    <w:p w:rsidR="0045114B" w:rsidRPr="00470D29" w:rsidRDefault="0045114B" w:rsidP="004511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отметить, что в штате всех существующих РРУМЦ назначены руководители организаций и присутствуют специалисты по техническим и программным средствам (100%). К моменту реализации проекта в 2016 году  в штате </w:t>
      </w:r>
      <w:proofErr w:type="gramStart"/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</w:t>
      </w:r>
      <w:proofErr w:type="gramEnd"/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РРУМЦ отсутствовали: педагог-психолог, </w:t>
      </w:r>
      <w:proofErr w:type="spellStart"/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профориентолог</w:t>
      </w:r>
      <w:proofErr w:type="spellEnd"/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>сурдопереводчик</w:t>
      </w:r>
      <w:proofErr w:type="spellEnd"/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тифлопедагоги. Отмечается устойчивая тенденция на постоянное повышение профессиональной компетентности кадров, от 50до 75% в течение отчетного периода прошли курсы </w:t>
      </w:r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повышения квалификации. Наилучшие показатели отмечены в Ресурсном учебно-методическом центре МГППУ.</w:t>
      </w:r>
    </w:p>
    <w:p w:rsidR="0045114B" w:rsidRPr="00470D29" w:rsidRDefault="0045114B" w:rsidP="004511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>Одним из важнейших показателей деятельности РРУМЦ, особенно на начальных этапах функционирования, является наличие адаптированных программ профориентации по различным видам нозологий. Безусловным лидером по количеству адаптированных программ является Ресурсный учебно-методический центр по обучению инвалидов и лиц с ОВЗ РГСУ – 120 программ, 24 по каждому из направлений (90,9% от общего числа). В тоже время, остальные РРУМЦ указали наличие лишь 9-ти программ (6,8%) - Ресурсный учебно-методический центр по обучению инвалидов и лиц с ограниченными возможностями здоровья (РУМЦ) МГТУ им. Н.Э. Баумана и 3-х программ у Ресурсного учебно-методического центра МГППУ (2,3%).</w:t>
      </w:r>
    </w:p>
    <w:p w:rsidR="0045114B" w:rsidRPr="00470D29" w:rsidRDefault="0045114B" w:rsidP="004511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целом, наибольшее число адаптированных программ профориентации создано для лиц с нарушениями слуха – 25% от общего числа адаптированных образовательных программ. </w:t>
      </w:r>
      <w:proofErr w:type="gramStart"/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мониторинга выделено несколько специфических подходов к разработке адаптированных программ для обучающихся различными  формами ОВЗ и инвалидности: </w:t>
      </w:r>
      <w:proofErr w:type="gramEnd"/>
    </w:p>
    <w:p w:rsidR="0045114B" w:rsidRPr="00470D29" w:rsidRDefault="0045114B" w:rsidP="0045114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РРУМЦ при РГСУ одинаковое внимание уделяется всем видам нозологий (по 26 АОП для каждого вида нозологий); </w:t>
      </w:r>
    </w:p>
    <w:p w:rsidR="0045114B" w:rsidRPr="00470D29" w:rsidRDefault="0045114B" w:rsidP="0045114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РРУМЦ при МГТУ им. Баумана специализируется </w:t>
      </w:r>
      <w:proofErr w:type="gramStart"/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с нарушениями слуха (9 АОП только для лиц с нарушениями слуха);</w:t>
      </w:r>
    </w:p>
    <w:p w:rsidR="0045114B" w:rsidRPr="00470D29" w:rsidRDefault="0045114B" w:rsidP="0045114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>РРУМЦ при МГППУ создает по одной унифицированной АОП для трех основных категорий инвалидов (нарушения слуха, зрения, функций опорно-двигательного аппарата).</w:t>
      </w:r>
    </w:p>
    <w:p w:rsidR="0045114B" w:rsidRPr="00470D29" w:rsidRDefault="0045114B" w:rsidP="004511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D29">
        <w:rPr>
          <w:rFonts w:ascii="Times New Roman" w:hAnsi="Times New Roman" w:cs="Times New Roman"/>
          <w:sz w:val="24"/>
          <w:szCs w:val="24"/>
        </w:rPr>
        <w:t xml:space="preserve">В сравнении с результатами первичных статистических выборок 2016 года, следует отметить общую тенденцию на увеличение </w:t>
      </w:r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масштаба деятельности по общему охвату целевой аудитории. В настоящее время с 3-мя </w:t>
      </w:r>
      <w:proofErr w:type="gramStart"/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действующими</w:t>
      </w:r>
      <w:proofErr w:type="gramEnd"/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РРУМЦ сотрудничает 58 вузов, использующих предложенные адаптированные программы. Из них, подавляющее большинство сотрудничает с Ресурсным учебно-методическим центром по обучению инвалидов и лиц с ОВЗ РГСУ – 51 вуз или 87,9%.  Общее количество участников – лиц с ОВЗ и инвалидностью, обучающихся в данных вузах – составляет 1183 человека. Из них в сфере ответственности Ресурсного учебно-методического центра по обучению инвалидов и лиц с ОВЗ РГСУ находится 953 человека или 80,6% от общего числа. В сфере деятельности Ресурсного учебно-методического центра по обучению инвалидов и лиц с ограниченными возможностями здоровья (РУМЦ) МГТУ им. Н.Э. Баумана – 161 человек или 13,6%, а у Ресурсного учебно-методического центра МГППУ – 69 человек (5,8%).</w:t>
      </w:r>
    </w:p>
    <w:p w:rsidR="0045114B" w:rsidRPr="00470D29" w:rsidRDefault="0045114B" w:rsidP="004511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Базу данных приоритетных для региона направлений подготовки, обеспеченных приспособленными или квотированными рабочими местами, размещенную на Портале инклюзивного образования имеет лишь один из РРУМЦ - Ресурсный учебно-методический центр по обучению инвалидов и лиц с ОВЗ РГСУ. Этот же РРУМЦ является лидером по количеству образовательных организаций, с которыми заключен договор / соглашение (действующие на момент заполнения форм) о взаимодействии в процессе обучения и / или сопровождения лиц с ОВЗ и инвалидностью – 36 организаций (76,6%). Остальные РРУМЦ имеют соглашения, соответственно, с 8 организациями (Ресурсный учебно-методический центр МГППУ) и с 3-мя (Ресурсный учебно-методический центр по обучению инвалидов и лиц с ограниченными возможностями здоровья (РУМЦ) МГТУ им. Н.Э. Баумана). </w:t>
      </w:r>
    </w:p>
    <w:p w:rsidR="0045114B" w:rsidRPr="00470D29" w:rsidRDefault="0045114B" w:rsidP="004511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работе с научно-педагогическими работниками (НПР) вузов наиболее значимым и востребованным является  повышение квалификации по вопросам обучения и сопровождения лиц с ОВЗ и инвалидностью. По программам повышения квалификации в 3-х РРУМЦ прошло переподготовку 695 человек из 148 вузов (то есть в среднем – чуть менее 5 человек на вуз). Лидером переподготовки является Ресурсный учебно-методический центр по обучению инвалидов и лиц с ограниченными возможностями здоровья (РУМЦ) МГТУ им. Н.Э. Баумана – 323 человека из 53 вузов (46,5%). На втором месте Ресурсный учебно-методический центр по обучению инвалидов и лиц с ОВЗ РГСУ – 213 человек из 36 вузов (30,6%), и последним, Ресурсный учебно-методический центр МГППУ – 159 человек из 59 вузов (22,9%). При этом, необходимо отметить, что из-за нерешённости на федеральном уровне ситуация по вопросам сертификации программ повышения квалификации, из 62 программ, реализуемых РРУМЦ, лишь 2 являлись сертифицированными на момент среза статистических данных.  </w:t>
      </w:r>
    </w:p>
    <w:p w:rsidR="0045114B" w:rsidRPr="00470D29" w:rsidRDefault="0045114B" w:rsidP="004511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программам повышения квалификации в 3-х РРУМЦ прошло переподготовку 695 человек из 148 вузов (то есть в среднем – чуть менее 5 человек на вуз). Лидером переподготовки является Ресурсный учебно-методический центр по обучению инвалидов и лиц с ограниченными возможностями здоровья (РУМЦ) МГТУ им. Н.Э. Баумана – 323 человека из 53 вузов (46,5%). </w:t>
      </w:r>
    </w:p>
    <w:p w:rsidR="0045114B" w:rsidRDefault="0045114B" w:rsidP="004511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D29">
        <w:rPr>
          <w:rFonts w:ascii="Times New Roman" w:hAnsi="Times New Roman" w:cs="Times New Roman"/>
          <w:sz w:val="24"/>
          <w:szCs w:val="24"/>
        </w:rPr>
        <w:t xml:space="preserve">Согласно представленным РРУМЦ данным, уже ведущаяся в стране работа по профессиональной адаптации и трудоустройству инвалидов охватывает значительную часть субъектов Российской Федерации. Так, количество вузов, чьи сотрудники прошли повышение квалификации по программам повышения квалификации в Ресурсном учебно-методическом центре по обучению инвалидов и лиц с ОВЗ РГСУ, составляет 36 (24,3%) и охватывает вузы в 36 субъектах РФ (42,4%). Аналогичная деятельность Ресурсного </w:t>
      </w:r>
      <w:r w:rsidRPr="00470D29">
        <w:rPr>
          <w:rFonts w:ascii="Times New Roman" w:hAnsi="Times New Roman" w:cs="Times New Roman"/>
          <w:sz w:val="24"/>
          <w:szCs w:val="24"/>
        </w:rPr>
        <w:lastRenderedPageBreak/>
        <w:t xml:space="preserve">учебно-методического центра МГППУ – 59 вузов (39,9%) в 32-х субъектах федерации (37,6%), а работа Ресурсного учебно-методического центра по обучению инвалидов и лиц с ограниченными возможностями здоровья (РУМЦ) МГТУ им. Н.Э. Баумана – 53 вуза (35,8%) в 22-ти субъектах РФ (25,9%). </w:t>
      </w:r>
    </w:p>
    <w:p w:rsidR="0045114B" w:rsidRPr="000E5D2A" w:rsidRDefault="0045114B" w:rsidP="004511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D2A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45114B" w:rsidRPr="000E5D2A" w:rsidRDefault="0045114B" w:rsidP="0045114B">
      <w:pPr>
        <w:widowControl w:val="0"/>
        <w:numPr>
          <w:ilvl w:val="0"/>
          <w:numId w:val="2"/>
        </w:numPr>
        <w:spacing w:line="360" w:lineRule="auto"/>
        <w:ind w:left="0" w:firstLine="708"/>
        <w:contextualSpacing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0E5D2A">
        <w:rPr>
          <w:rFonts w:eastAsiaTheme="minorHAnsi"/>
          <w:color w:val="auto"/>
          <w:sz w:val="24"/>
          <w:szCs w:val="24"/>
          <w:lang w:eastAsia="en-US"/>
        </w:rPr>
        <w:t xml:space="preserve">В настоящее время </w:t>
      </w:r>
      <w:r w:rsidRPr="000E5D2A">
        <w:rPr>
          <w:rFonts w:eastAsiaTheme="minorHAnsi"/>
          <w:b/>
          <w:color w:val="auto"/>
          <w:sz w:val="24"/>
          <w:szCs w:val="24"/>
          <w:lang w:eastAsia="en-US"/>
        </w:rPr>
        <w:t>100%</w:t>
      </w:r>
      <w:r w:rsidRPr="000E5D2A">
        <w:rPr>
          <w:rFonts w:eastAsiaTheme="minorHAnsi"/>
          <w:color w:val="auto"/>
          <w:sz w:val="24"/>
          <w:szCs w:val="24"/>
          <w:lang w:eastAsia="en-US"/>
        </w:rPr>
        <w:t xml:space="preserve"> РРУМЦ располагаются в одном, Центральном федеральном округе, и в одном субъекте Российской Федерации, городе федерального подчинения – Москва. Кроме того, процесс заключения РРУМЦ соглашений с ВУЗами находится на начальном этапе и также практически не выходит за пределы столичного региона. Таким образом, данный мониторинг следует рассматривать как пилотный проект, призванный отработать методику взаимодействия и основные параметры сбора статистической и аналитической информации с РРУМЦ.</w:t>
      </w:r>
    </w:p>
    <w:p w:rsidR="0045114B" w:rsidRPr="000E5D2A" w:rsidRDefault="0045114B" w:rsidP="0045114B">
      <w:pPr>
        <w:widowControl w:val="0"/>
        <w:numPr>
          <w:ilvl w:val="0"/>
          <w:numId w:val="2"/>
        </w:numPr>
        <w:spacing w:line="360" w:lineRule="auto"/>
        <w:ind w:left="0" w:firstLine="708"/>
        <w:contextualSpacing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0E5D2A">
        <w:rPr>
          <w:rFonts w:eastAsiaTheme="minorHAnsi"/>
          <w:color w:val="auto"/>
          <w:sz w:val="24"/>
          <w:szCs w:val="24"/>
          <w:lang w:eastAsia="en-US"/>
        </w:rPr>
        <w:t>Выявлена тенденция активизации взаимодействия  РРУМЦ с абитуриентами с ОВЗ и инвалидностью в различных формах (семинары/</w:t>
      </w:r>
      <w:proofErr w:type="spellStart"/>
      <w:r w:rsidRPr="000E5D2A">
        <w:rPr>
          <w:rFonts w:eastAsiaTheme="minorHAnsi"/>
          <w:color w:val="auto"/>
          <w:sz w:val="24"/>
          <w:szCs w:val="24"/>
          <w:lang w:eastAsia="en-US"/>
        </w:rPr>
        <w:t>вебинары</w:t>
      </w:r>
      <w:proofErr w:type="spellEnd"/>
      <w:r w:rsidRPr="000E5D2A">
        <w:rPr>
          <w:rFonts w:eastAsiaTheme="minorHAnsi"/>
          <w:color w:val="auto"/>
          <w:sz w:val="24"/>
          <w:szCs w:val="24"/>
          <w:lang w:eastAsia="en-US"/>
        </w:rPr>
        <w:t xml:space="preserve">, </w:t>
      </w:r>
      <w:proofErr w:type="spellStart"/>
      <w:r w:rsidRPr="000E5D2A">
        <w:rPr>
          <w:rFonts w:eastAsiaTheme="minorHAnsi"/>
          <w:color w:val="auto"/>
          <w:sz w:val="24"/>
          <w:szCs w:val="24"/>
          <w:lang w:eastAsia="en-US"/>
        </w:rPr>
        <w:t>профконсультирование</w:t>
      </w:r>
      <w:proofErr w:type="spellEnd"/>
      <w:r w:rsidRPr="000E5D2A">
        <w:rPr>
          <w:rFonts w:eastAsiaTheme="minorHAnsi"/>
          <w:color w:val="auto"/>
          <w:sz w:val="24"/>
          <w:szCs w:val="24"/>
          <w:lang w:eastAsia="en-US"/>
        </w:rPr>
        <w:t>, олимпиады «</w:t>
      </w:r>
      <w:proofErr w:type="spellStart"/>
      <w:r w:rsidRPr="000E5D2A">
        <w:rPr>
          <w:rFonts w:eastAsiaTheme="minorHAnsi"/>
          <w:color w:val="auto"/>
          <w:sz w:val="24"/>
          <w:szCs w:val="24"/>
          <w:lang w:eastAsia="en-US"/>
        </w:rPr>
        <w:t>Абилимпикс</w:t>
      </w:r>
      <w:proofErr w:type="spellEnd"/>
      <w:r w:rsidRPr="000E5D2A">
        <w:rPr>
          <w:rFonts w:eastAsiaTheme="minorHAnsi"/>
          <w:color w:val="auto"/>
          <w:sz w:val="24"/>
          <w:szCs w:val="24"/>
          <w:lang w:eastAsia="en-US"/>
        </w:rPr>
        <w:t>»). Зафиксирован рост вовлеченных в проводимые мероприятия лиц с ОВЗ и инвалидностью и их родителей.</w:t>
      </w:r>
    </w:p>
    <w:p w:rsidR="0045114B" w:rsidRPr="000E5D2A" w:rsidRDefault="0045114B" w:rsidP="0045114B">
      <w:pPr>
        <w:widowControl w:val="0"/>
        <w:numPr>
          <w:ilvl w:val="0"/>
          <w:numId w:val="2"/>
        </w:numPr>
        <w:spacing w:line="360" w:lineRule="auto"/>
        <w:ind w:left="0" w:firstLine="708"/>
        <w:contextualSpacing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0E5D2A">
        <w:rPr>
          <w:rFonts w:eastAsiaTheme="minorHAnsi"/>
          <w:color w:val="auto"/>
          <w:sz w:val="24"/>
          <w:szCs w:val="24"/>
          <w:lang w:eastAsia="en-US"/>
        </w:rPr>
        <w:t>Выявлена тенденция активизации взаимодействия РРУМЦ с вузами в рамках повышения квалификации научно-педагогических работников по различным вопросам обучения и сопровождения студентов с ОВЗ и инвалидностью. Определена потребность в дополнительном исследовании категорий курсов повышения квалификации и их региональной локализации.</w:t>
      </w:r>
    </w:p>
    <w:p w:rsidR="0045114B" w:rsidRPr="000E5D2A" w:rsidRDefault="0045114B" w:rsidP="0045114B">
      <w:pPr>
        <w:widowControl w:val="0"/>
        <w:numPr>
          <w:ilvl w:val="0"/>
          <w:numId w:val="2"/>
        </w:numPr>
        <w:spacing w:line="360" w:lineRule="auto"/>
        <w:ind w:left="0" w:firstLine="708"/>
        <w:contextualSpacing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0E5D2A">
        <w:rPr>
          <w:rFonts w:eastAsiaTheme="minorHAnsi"/>
          <w:color w:val="auto"/>
          <w:sz w:val="24"/>
          <w:szCs w:val="24"/>
          <w:lang w:eastAsia="en-US"/>
        </w:rPr>
        <w:t xml:space="preserve">Обозначены дальнейшие направления совершенствования деятельности РРУМЦ по трудоустройству выпускников с инвалидностью: заключение соглашений с ассоциациями </w:t>
      </w:r>
      <w:r w:rsidRPr="000E5D2A">
        <w:rPr>
          <w:color w:val="auto"/>
          <w:sz w:val="24"/>
          <w:szCs w:val="24"/>
        </w:rPr>
        <w:t>работодателей различных регионов по вопросам трудоустройства выпускников, повышение качества мероприятий по содействию трудоустройству выпускников и инвалидностью.</w:t>
      </w:r>
    </w:p>
    <w:p w:rsidR="0045114B" w:rsidRPr="000E5D2A" w:rsidRDefault="0045114B" w:rsidP="0045114B">
      <w:pPr>
        <w:widowControl w:val="0"/>
        <w:numPr>
          <w:ilvl w:val="0"/>
          <w:numId w:val="2"/>
        </w:numPr>
        <w:spacing w:line="360" w:lineRule="auto"/>
        <w:ind w:left="0" w:firstLine="708"/>
        <w:contextualSpacing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0E5D2A">
        <w:rPr>
          <w:rFonts w:eastAsiaTheme="minorHAnsi"/>
          <w:color w:val="auto"/>
          <w:sz w:val="24"/>
          <w:szCs w:val="24"/>
          <w:lang w:eastAsia="en-US"/>
        </w:rPr>
        <w:t>Наличие публичной информации о своей деятельности для РРУМЦ является необходимым элементов привлечения вузов к организации взаимодействия. По итогам мониторинга этот вид деятельности требует особого внимания со стороны руководства РРУМЦ.</w:t>
      </w:r>
    </w:p>
    <w:p w:rsidR="0045114B" w:rsidRPr="000E5D2A" w:rsidRDefault="0045114B" w:rsidP="0045114B">
      <w:pPr>
        <w:widowControl w:val="0"/>
        <w:numPr>
          <w:ilvl w:val="0"/>
          <w:numId w:val="2"/>
        </w:numPr>
        <w:spacing w:line="360" w:lineRule="auto"/>
        <w:ind w:left="0" w:firstLine="708"/>
        <w:contextualSpacing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 w:rsidRPr="000E5D2A">
        <w:rPr>
          <w:rFonts w:eastAsiaTheme="minorHAnsi"/>
          <w:color w:val="auto"/>
          <w:sz w:val="24"/>
          <w:szCs w:val="24"/>
          <w:lang w:eastAsia="en-US"/>
        </w:rPr>
        <w:t>Увеличение числа направлений деятельности РРУМЦ и закреплением за ними  территориальных зон влияния может потребовать в дальнейшем усиления штатного расписания, которое  в настоящий момент выглядит неубедительно в свете задач, возлагаемых на ресурсные центры.</w:t>
      </w:r>
    </w:p>
    <w:p w:rsidR="00C0594A" w:rsidRDefault="00C0594A"/>
    <w:sectPr w:rsidR="00C0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BBB"/>
    <w:multiLevelType w:val="hybridMultilevel"/>
    <w:tmpl w:val="C72C9D5C"/>
    <w:lvl w:ilvl="0" w:tplc="02D049DA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DC1927"/>
    <w:multiLevelType w:val="hybridMultilevel"/>
    <w:tmpl w:val="54B899B0"/>
    <w:lvl w:ilvl="0" w:tplc="78EC8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6950CB"/>
    <w:multiLevelType w:val="hybridMultilevel"/>
    <w:tmpl w:val="6C36E76A"/>
    <w:lvl w:ilvl="0" w:tplc="FBA22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420EF"/>
    <w:multiLevelType w:val="hybridMultilevel"/>
    <w:tmpl w:val="333CD99A"/>
    <w:lvl w:ilvl="0" w:tplc="78EC8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4B"/>
    <w:rsid w:val="0045114B"/>
    <w:rsid w:val="00B50FEB"/>
    <w:rsid w:val="00C0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4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14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51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4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14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5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2017-10-12T13:34:00Z</dcterms:created>
  <dcterms:modified xsi:type="dcterms:W3CDTF">2017-10-12T13:35:00Z</dcterms:modified>
</cp:coreProperties>
</file>