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B" w:rsidRPr="00742F6B" w:rsidRDefault="00742F6B" w:rsidP="007827A5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bCs/>
          <w:color w:val="auto"/>
        </w:rPr>
        <w:t>Приложение 1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 РОССИИ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педагогический университет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имени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Козьмы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Минина»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 факультет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 __________________</w:t>
      </w: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right"/>
        <w:tblInd w:w="-1134" w:type="dxa"/>
        <w:tblLook w:val="04A0" w:firstRow="1" w:lastRow="0" w:firstColumn="1" w:lastColumn="0" w:noHBand="0" w:noVBand="1"/>
      </w:tblPr>
      <w:tblGrid>
        <w:gridCol w:w="4785"/>
      </w:tblGrid>
      <w:tr w:rsidR="00742F6B" w:rsidRPr="00742F6B" w:rsidTr="00E52C9D">
        <w:trPr>
          <w:trHeight w:val="1801"/>
          <w:jc w:val="right"/>
        </w:trPr>
        <w:tc>
          <w:tcPr>
            <w:tcW w:w="4785" w:type="dxa"/>
          </w:tcPr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Зав. кафедрой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___________________ФИО</w:t>
            </w:r>
          </w:p>
          <w:p w:rsidR="00742F6B" w:rsidRPr="00742F6B" w:rsidRDefault="00742F6B" w:rsidP="00E52C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«__» _____________20____г.</w:t>
            </w:r>
          </w:p>
          <w:p w:rsidR="00742F6B" w:rsidRPr="00742F6B" w:rsidRDefault="00742F6B" w:rsidP="00E52C9D">
            <w:pPr>
              <w:jc w:val="right"/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</w:pPr>
          </w:p>
        </w:tc>
      </w:tr>
    </w:tbl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ФОНД ОЦЕНОЧНЫХ СРЕДСТВ ПО ДИСЦИПЛИНЕ (МОДУЛЮ)</w:t>
      </w:r>
    </w:p>
    <w:p w:rsidR="00742F6B" w:rsidRPr="00742F6B" w:rsidRDefault="00742F6B" w:rsidP="00742F6B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________________________________________________________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наименование дисциплины (модуля)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</w:t>
      </w:r>
      <w:r w:rsidR="00D92DC9">
        <w:rPr>
          <w:rFonts w:ascii="Times New Roman" w:eastAsia="Times New Roman" w:hAnsi="Times New Roman" w:cs="Times New Roman"/>
          <w:color w:val="auto"/>
          <w:sz w:val="28"/>
          <w:szCs w:val="28"/>
        </w:rPr>
        <w:t>/специальность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____________</w:t>
      </w:r>
      <w:r w:rsidR="00D92DC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</w:t>
      </w:r>
      <w:r w:rsidR="00D92DC9">
        <w:rPr>
          <w:rFonts w:ascii="Times New Roman" w:eastAsia="Times New Roman" w:hAnsi="Times New Roman" w:cs="Times New Roman"/>
          <w:color w:val="auto"/>
          <w:sz w:val="28"/>
          <w:szCs w:val="28"/>
        </w:rPr>
        <w:t>/специализация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__________________________</w:t>
      </w:r>
      <w:r w:rsidR="00D92DC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Квалификация выпускника: __________________________________________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Н. Новгород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20___ г.</w:t>
      </w:r>
    </w:p>
    <w:p w:rsidR="00742F6B" w:rsidRPr="00742F6B" w:rsidRDefault="00742F6B" w:rsidP="00742F6B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br w:type="page"/>
      </w:r>
      <w:r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2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 xml:space="preserve">Паспорт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фонда оценочных средств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по дисциплине______________________________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79"/>
        <w:gridCol w:w="1939"/>
        <w:gridCol w:w="1617"/>
        <w:gridCol w:w="1621"/>
        <w:gridCol w:w="1617"/>
      </w:tblGrid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42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Оценочные средства </w:t>
            </w:r>
          </w:p>
        </w:tc>
      </w:tr>
      <w:tr w:rsidR="00742F6B" w:rsidRPr="00742F6B" w:rsidTr="00E52C9D">
        <w:tc>
          <w:tcPr>
            <w:tcW w:w="483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Контролируемые разделы, темы, модули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926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Формируемые компетенции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(код компетенции)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тестовых заданий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Другие оценочные средства</w:t>
            </w:r>
          </w:p>
        </w:tc>
      </w:tr>
      <w:tr w:rsidR="00742F6B" w:rsidRPr="00742F6B" w:rsidTr="00E52C9D">
        <w:tc>
          <w:tcPr>
            <w:tcW w:w="483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</w:t>
            </w: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48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26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2F6B" w:rsidRPr="00742F6B" w:rsidTr="00E52C9D">
        <w:tc>
          <w:tcPr>
            <w:tcW w:w="2746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192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rPr>
          <w:rFonts w:ascii="Times New Roman" w:eastAsia="Times New Roman" w:hAnsi="Times New Roman" w:cs="Times New Roman"/>
          <w:b/>
          <w:bCs/>
          <w:color w:val="auto"/>
        </w:rPr>
        <w:sectPr w:rsidR="00742F6B" w:rsidRPr="00742F6B" w:rsidSect="00742F6B">
          <w:footerReference w:type="default" r:id="rId9"/>
          <w:footerReference w:type="first" r:id="rId10"/>
          <w:pgSz w:w="11905" w:h="16837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Наименования разделов, тем, модулей соответствует рабочей программе дисциплины (модуля). </w:t>
      </w:r>
    </w:p>
    <w:p w:rsidR="00742F6B" w:rsidRPr="00742F6B" w:rsidRDefault="00742F6B" w:rsidP="00742F6B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3</w:t>
      </w: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направлению подготовки</w:t>
      </w:r>
      <w:r w:rsidRPr="00742F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5"/>
        <w:gridCol w:w="8265"/>
        <w:gridCol w:w="510"/>
        <w:gridCol w:w="540"/>
        <w:gridCol w:w="540"/>
        <w:gridCol w:w="540"/>
        <w:gridCol w:w="540"/>
        <w:gridCol w:w="540"/>
        <w:gridCol w:w="540"/>
        <w:gridCol w:w="545"/>
      </w:tblGrid>
      <w:tr w:rsidR="00742F6B" w:rsidRPr="00742F6B" w:rsidTr="00E52C9D">
        <w:trPr>
          <w:trHeight w:val="138"/>
        </w:trPr>
        <w:tc>
          <w:tcPr>
            <w:tcW w:w="1565" w:type="dxa"/>
            <w:vMerge w:val="restart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Код компетенции</w:t>
            </w:r>
          </w:p>
        </w:tc>
        <w:tc>
          <w:tcPr>
            <w:tcW w:w="8265" w:type="dxa"/>
            <w:vMerge w:val="restart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Дисциплины, формируемые компетенцию</w:t>
            </w:r>
          </w:p>
        </w:tc>
        <w:tc>
          <w:tcPr>
            <w:tcW w:w="4295" w:type="dxa"/>
            <w:gridSpan w:val="8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Семестр</w:t>
            </w:r>
          </w:p>
        </w:tc>
      </w:tr>
      <w:tr w:rsidR="00742F6B" w:rsidRPr="00742F6B" w:rsidTr="00E52C9D">
        <w:trPr>
          <w:trHeight w:val="70"/>
        </w:trPr>
        <w:tc>
          <w:tcPr>
            <w:tcW w:w="1565" w:type="dxa"/>
            <w:vMerge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  <w:vMerge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742F6B" w:rsidRPr="00742F6B" w:rsidTr="00E52C9D">
        <w:trPr>
          <w:trHeight w:val="345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540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00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75"/>
        </w:trPr>
        <w:tc>
          <w:tcPr>
            <w:tcW w:w="156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0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120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383"/>
        </w:trPr>
        <w:tc>
          <w:tcPr>
            <w:tcW w:w="1565" w:type="dxa"/>
            <w:tcBorders>
              <w:bottom w:val="nil"/>
            </w:tcBorders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  <w:tcBorders>
              <w:bottom w:val="nil"/>
            </w:tcBorders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  <w:tcBorders>
              <w:bottom w:val="nil"/>
            </w:tcBorders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742F6B" w:rsidRPr="00742F6B" w:rsidTr="00E52C9D">
        <w:trPr>
          <w:trHeight w:val="435"/>
        </w:trPr>
        <w:tc>
          <w:tcPr>
            <w:tcW w:w="1565" w:type="dxa"/>
          </w:tcPr>
          <w:p w:rsidR="00742F6B" w:rsidRPr="00742F6B" w:rsidRDefault="00742F6B" w:rsidP="00E52C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8265" w:type="dxa"/>
          </w:tcPr>
          <w:p w:rsidR="00742F6B" w:rsidRPr="00742F6B" w:rsidRDefault="00742F6B" w:rsidP="00E52C9D">
            <w:pPr>
              <w:spacing w:after="200" w:line="276" w:lineRule="auto"/>
              <w:rPr>
                <w:rFonts w:ascii="Arial CYR" w:eastAsia="Calibri" w:hAnsi="Arial CYR" w:cs="Arial CYR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0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45" w:type="dxa"/>
          </w:tcPr>
          <w:p w:rsidR="00742F6B" w:rsidRPr="00742F6B" w:rsidRDefault="00742F6B" w:rsidP="00E52C9D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742F6B" w:rsidRPr="00742F6B" w:rsidRDefault="00742F6B" w:rsidP="00742F6B">
      <w:pPr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:rsidR="00742F6B" w:rsidRPr="00742F6B" w:rsidRDefault="00742F6B" w:rsidP="00742F6B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  <w:sectPr w:rsidR="00742F6B" w:rsidRPr="00742F6B" w:rsidSect="00AB2FF6">
          <w:type w:val="nextColumn"/>
          <w:pgSz w:w="16837" w:h="11905" w:orient="landscape"/>
          <w:pgMar w:top="1701" w:right="1134" w:bottom="851" w:left="1134" w:header="0" w:footer="6" w:gutter="0"/>
          <w:pgNumType w:start="7"/>
          <w:cols w:space="720"/>
          <w:noEndnote/>
          <w:titlePg/>
          <w:docGrid w:linePitch="360"/>
        </w:sectPr>
      </w:pPr>
    </w:p>
    <w:p w:rsidR="00742F6B" w:rsidRPr="00742F6B" w:rsidRDefault="00742F6B" w:rsidP="00742F6B">
      <w:pPr>
        <w:spacing w:after="120" w:line="27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4</w:t>
      </w:r>
    </w:p>
    <w:p w:rsidR="00742F6B" w:rsidRPr="00742F6B" w:rsidRDefault="00742F6B" w:rsidP="00742F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240"/>
        <w:gridCol w:w="2393"/>
      </w:tblGrid>
      <w:tr w:rsidR="00742F6B" w:rsidRPr="00742F6B" w:rsidTr="00E52C9D">
        <w:tc>
          <w:tcPr>
            <w:tcW w:w="11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№ раздела/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темы</w:t>
            </w:r>
          </w:p>
        </w:tc>
        <w:tc>
          <w:tcPr>
            <w:tcW w:w="283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раздела/темы</w:t>
            </w:r>
          </w:p>
        </w:tc>
        <w:tc>
          <w:tcPr>
            <w:tcW w:w="324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Форма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1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2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3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Наименование темы №№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компетенции, формулировка компетенции (части компетенции)</w:t>
            </w: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  <w:tr w:rsidR="00742F6B" w:rsidRPr="00742F6B" w:rsidTr="00E52C9D">
        <w:tc>
          <w:tcPr>
            <w:tcW w:w="11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393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Виды оценочных средств</w:t>
            </w:r>
          </w:p>
        </w:tc>
      </w:tr>
    </w:tbl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2F6B" w:rsidRPr="00742F6B" w:rsidRDefault="00742F6B" w:rsidP="00742F6B">
      <w:pPr>
        <w:spacing w:after="120" w:line="27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  <w:r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5</w:t>
      </w:r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2295"/>
        <w:gridCol w:w="2281"/>
        <w:gridCol w:w="3092"/>
      </w:tblGrid>
      <w:tr w:rsidR="00742F6B" w:rsidRPr="00742F6B" w:rsidTr="00E52C9D">
        <w:tc>
          <w:tcPr>
            <w:tcW w:w="190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Код и наименование компетенции</w:t>
            </w:r>
          </w:p>
        </w:tc>
        <w:tc>
          <w:tcPr>
            <w:tcW w:w="7668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оптимальный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допустимый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критический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668" w:type="dxa"/>
            <w:gridSpan w:val="3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</w:tc>
      </w:tr>
      <w:tr w:rsidR="00742F6B" w:rsidRPr="00742F6B" w:rsidTr="00E52C9D">
        <w:tc>
          <w:tcPr>
            <w:tcW w:w="1901" w:type="dxa"/>
            <w:vMerge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Отлично/зачтено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Хорошо/зачтено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Удовлетворительно/зачтено</w:t>
            </w: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ОК-1 …</w:t>
            </w: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</w:t>
            </w:r>
            <w:r w:rsidR="007B7848">
              <w:rPr>
                <w:rFonts w:ascii="Times New Roman" w:eastAsia="Times New Roman" w:hAnsi="Times New Roman" w:cs="Times New Roman"/>
                <w:bCs/>
                <w:color w:val="auto"/>
              </w:rPr>
              <w:t>*</w:t>
            </w: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:</w:t>
            </w: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</w:t>
            </w:r>
            <w:r w:rsidR="007B7848">
              <w:rPr>
                <w:rFonts w:ascii="Times New Roman" w:eastAsia="Times New Roman" w:hAnsi="Times New Roman" w:cs="Times New Roman"/>
                <w:bCs/>
                <w:color w:val="auto"/>
              </w:rPr>
              <w:t>*</w:t>
            </w: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:</w:t>
            </w: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Знает: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Умеет:</w:t>
            </w:r>
          </w:p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Владеет</w:t>
            </w:r>
            <w:r w:rsidR="007B7848">
              <w:rPr>
                <w:rFonts w:ascii="Times New Roman" w:eastAsia="Times New Roman" w:hAnsi="Times New Roman" w:cs="Times New Roman"/>
                <w:bCs/>
                <w:color w:val="auto"/>
              </w:rPr>
              <w:t>*</w:t>
            </w:r>
            <w:r w:rsidRPr="00742F6B">
              <w:rPr>
                <w:rFonts w:ascii="Times New Roman" w:eastAsia="Times New Roman" w:hAnsi="Times New Roman" w:cs="Times New Roman"/>
                <w:bCs/>
                <w:color w:val="auto"/>
              </w:rPr>
              <w:t>:</w:t>
            </w: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742F6B" w:rsidRPr="00742F6B" w:rsidTr="00E52C9D">
        <w:tc>
          <w:tcPr>
            <w:tcW w:w="190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9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28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3092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42F6B">
      <w:pPr>
        <w:spacing w:after="120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B7848" w:rsidRDefault="007B7848" w:rsidP="007B7848">
      <w:pPr>
        <w:spacing w:after="12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________________________________</w:t>
      </w:r>
    </w:p>
    <w:p w:rsidR="00742F6B" w:rsidRPr="00742F6B" w:rsidRDefault="007B7848" w:rsidP="00A07E44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B7848">
        <w:rPr>
          <w:rFonts w:ascii="Times New Roman" w:eastAsia="Times New Roman" w:hAnsi="Times New Roman" w:cs="Times New Roman"/>
          <w:bCs/>
          <w:color w:val="auto"/>
        </w:rPr>
        <w:t xml:space="preserve">* для ФОС, </w:t>
      </w:r>
      <w:proofErr w:type="gramStart"/>
      <w:r w:rsidRPr="007B7848">
        <w:rPr>
          <w:rFonts w:ascii="Times New Roman" w:eastAsia="Times New Roman" w:hAnsi="Times New Roman" w:cs="Times New Roman"/>
          <w:bCs/>
          <w:color w:val="auto"/>
        </w:rPr>
        <w:t>разрабатываемых</w:t>
      </w:r>
      <w:proofErr w:type="gramEnd"/>
      <w:r w:rsidRPr="007B7848">
        <w:rPr>
          <w:rFonts w:ascii="Times New Roman" w:eastAsia="Times New Roman" w:hAnsi="Times New Roman" w:cs="Times New Roman"/>
          <w:bCs/>
          <w:color w:val="auto"/>
        </w:rPr>
        <w:t xml:space="preserve"> по образовательным программам высшего образования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742F6B" w:rsidRPr="00742F6B">
        <w:rPr>
          <w:rFonts w:ascii="Times New Roman" w:eastAsia="Times New Roman" w:hAnsi="Times New Roman" w:cs="Times New Roman"/>
          <w:b/>
          <w:bCs/>
          <w:color w:val="auto"/>
        </w:rPr>
        <w:br w:type="page"/>
      </w:r>
      <w:r w:rsidR="00742F6B"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6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Примерный перечень оценочных средств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515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31"/>
        <w:gridCol w:w="4622"/>
        <w:gridCol w:w="2759"/>
      </w:tblGrid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Наименование оценочного средства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Характеристика оценочного средства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Представление оценочного средства в ФОС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Деловая</w:t>
            </w:r>
            <w:r w:rsidRPr="00742F6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</w:t>
            </w: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ролевая игра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Тема (проблема), концепция, роли и ожидаемый результат по каждой игре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Доклад, сообщение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Темы докладов, сообщений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Кейс-задание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Проблемное задание, в котором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обучающемуся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Задания для решения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кейс-задания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Коллоквиум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обучающимися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Вопросы по темам/ разделам дисциплины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ind w:firstLine="28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42F6B">
              <w:rPr>
                <w:rFonts w:ascii="Times New Roman" w:hAnsi="Times New Roman" w:cs="Times New Roman"/>
                <w:color w:val="auto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контрольных заданий по вариантам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Круглый стол, дискуссия, полемика, диспут, дебаты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>Портфолио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Целевая подборка работ студента, раскрывающая его индивидуальные образовательные достижения в одной или нескольких учебных дисциплинах.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Структура портфолио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Проект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</w:t>
            </w:r>
            <w:r w:rsidRPr="00742F6B">
              <w:rPr>
                <w:rFonts w:ascii="Times New Roman" w:eastAsia="Times New Roman" w:hAnsi="Times New Roman" w:cs="Times New Roman"/>
                <w:lang w:bidi="mr-IN"/>
              </w:rPr>
              <w:lastRenderedPageBreak/>
              <w:t xml:space="preserve">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сформированности</w:t>
            </w:r>
            <w:proofErr w:type="spell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обучающихся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lastRenderedPageBreak/>
              <w:t xml:space="preserve">Темы групповых и/или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индивидуальных проектов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Рабочая тетрадь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Образец рабочей тетради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Расчетно-графическая работа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ind w:hanging="2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заданий для выполнения расчетно-графической работы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Темы рефератов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Решение </w:t>
            </w:r>
          </w:p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комплектов задач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Различают задачи и задания: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      </w:r>
          </w:p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Комплект </w:t>
            </w:r>
            <w:proofErr w:type="spellStart"/>
            <w:r w:rsidRPr="00742F6B">
              <w:rPr>
                <w:rFonts w:ascii="Times New Roman" w:eastAsia="Times New Roman" w:hAnsi="Times New Roman" w:cs="Times New Roman"/>
                <w:lang w:bidi="mr-IN"/>
              </w:rPr>
              <w:t>разноуровневых</w:t>
            </w:r>
            <w:proofErr w:type="spellEnd"/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 задач и заданий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742F6B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742F6B">
              <w:rPr>
                <w:rFonts w:ascii="Times New Roman" w:hAnsi="Times New Roman" w:cs="Times New Roman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Вопросы по темам/разделам дисциплины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742F6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42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Темы групповых и/или индивидуальных творческих заданий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Фонд тестовых заданий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Тренажер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>Техническое средство,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2F6B">
              <w:rPr>
                <w:rFonts w:ascii="Times New Roman" w:hAnsi="Times New Roman" w:cs="Times New Roman"/>
              </w:rPr>
              <w:t xml:space="preserve">Комплект заданий для работы на тренажере </w:t>
            </w:r>
          </w:p>
        </w:tc>
      </w:tr>
      <w:tr w:rsidR="00742F6B" w:rsidRPr="00742F6B" w:rsidTr="00E52C9D">
        <w:tc>
          <w:tcPr>
            <w:tcW w:w="456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Эссе</w:t>
            </w:r>
          </w:p>
        </w:tc>
        <w:tc>
          <w:tcPr>
            <w:tcW w:w="4621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 xml:space="preserve"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2758" w:type="dxa"/>
            <w:shd w:val="clear" w:color="auto" w:fill="auto"/>
          </w:tcPr>
          <w:p w:rsidR="00742F6B" w:rsidRPr="00742F6B" w:rsidRDefault="00742F6B" w:rsidP="00E52C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mr-IN"/>
              </w:rPr>
            </w:pPr>
            <w:r w:rsidRPr="00742F6B">
              <w:rPr>
                <w:rFonts w:ascii="Times New Roman" w:eastAsia="Times New Roman" w:hAnsi="Times New Roman" w:cs="Times New Roman"/>
                <w:lang w:bidi="mr-IN"/>
              </w:rPr>
              <w:t>Тематика эссе</w:t>
            </w:r>
          </w:p>
        </w:tc>
      </w:tr>
    </w:tbl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</w:t>
      </w:r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Типовые контрольные задания или иные материалы, необходимые для оценки ЗУН и (или) опыта деятельности, характеризующих этапы формирования компетенций в процессе освоения образовательной программы</w:t>
      </w: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(см. Примерное оформление оценочных средств)</w:t>
      </w: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7.1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фонда тестовых заданий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Фонд тестовых заданий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Тест 1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Вариант 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mr-IN"/>
        </w:rPr>
        <w:t>n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Тест 2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Вариант 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mr-IN"/>
        </w:rPr>
        <w:t>n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2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»..……………………………………………………….;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«зачтено»………………………..……………..;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зачтено»………………………..………….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lastRenderedPageBreak/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t>Приложение 7.2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задания для деловой (ролевой) игры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Деловая (ролевая) игра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 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 Тема (проблема)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 Концепция игры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3 Роли: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- ________________________________________________________________;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- ________________________________________________________________. 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4 Ожидаемый (е) результат (ы) 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»..……………………………………………………….;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«зачтено»………………………..…………..…;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зачтено»………………………..………..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Составитель ________________________ И.О. Фамилия 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(подпись)</w:t>
      </w:r>
    </w:p>
    <w:p w:rsidR="00742F6B" w:rsidRPr="00742F6B" w:rsidRDefault="00742F6B" w:rsidP="00742F6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«____»_____________________20__ г.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7.3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 xml:space="preserve">Оформление задания для </w:t>
      </w:r>
      <w:proofErr w:type="gramStart"/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кейс</w:t>
      </w: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mr-IN"/>
        </w:rPr>
        <w:t>-</w:t>
      </w: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задачи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Кейс</w:t>
      </w: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mr-IN"/>
        </w:rPr>
        <w:t>-</w:t>
      </w:r>
      <w:r w:rsidRPr="00742F6B">
        <w:rPr>
          <w:rFonts w:ascii="Times New Roman" w:eastAsia="Times New Roman" w:hAnsi="Times New Roman" w:cs="TimesNewRomanPS-BoldMT"/>
          <w:b/>
          <w:bCs/>
          <w:color w:val="auto"/>
          <w:sz w:val="28"/>
          <w:szCs w:val="28"/>
          <w:lang w:bidi="mr-IN"/>
        </w:rPr>
        <w:t>задача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наименование дисциплины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  <w:t xml:space="preserve">Задание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(</w:t>
      </w:r>
      <w:r w:rsidRPr="00742F6B"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  <w:t>я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):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_____________________________________________________________;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- _____________________________________________________________.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«зачтено»………………………..…………..…;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NewRomanPS-Bold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зачтено»………………………..………..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7.4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вопросов для коллоквиумов, собеседования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Вопросы для коллоквиумов, собеседования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по дисциплине 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Раздел 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Раздел 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7.5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комплекта заданий для контрольной работы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Комплект заданий для контрольной работы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4248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Тема 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2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Тема 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1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Вариант 2 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1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Задание n 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lastRenderedPageBreak/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7.6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Оформление тем для круглого стола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(дискуссии, полемики, диспута, дебатов)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Перечень дискуссионных тем для круглого стола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(дискуссии, полемики, диспута, дебатов)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7.7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задания для портфолио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Портфолио*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bidi="mr-IN"/>
        </w:rPr>
      </w:pPr>
      <w:r w:rsidRPr="00742F6B">
        <w:rPr>
          <w:rFonts w:ascii="Times New Roman" w:eastAsia="Times New Roman" w:hAnsi="Times New Roman" w:cs="Times New Roman"/>
          <w:sz w:val="13"/>
          <w:szCs w:val="13"/>
          <w:lang w:bidi="mr-IN"/>
        </w:rPr>
        <w:t>* Данное оценочное средство должно сопровождаться разработанными методическими рекомендациями по его составлению и использованию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1. Название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2. Структура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(инвариантные и вариативные части)</w:t>
      </w: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2.1. 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2.2. 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n 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Критерии оценки портфолио 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содержатся в методических рекомендациях по составлению портфолио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u w:val="single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u w:val="single"/>
          <w:lang w:bidi="mr-IN"/>
        </w:rPr>
        <w:t>или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7.8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Оформление </w:t>
      </w:r>
      <w:proofErr w:type="gram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групповых</w:t>
      </w:r>
      <w:proofErr w:type="gram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и/или индивидуальных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творческих заданий/проектов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Темы </w:t>
      </w:r>
      <w:proofErr w:type="gram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групповых</w:t>
      </w:r>
      <w:proofErr w:type="gram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и/или индивидуальных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творческих заданий/проектов**†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**Кроме курсовых проектов (работ)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Групповые творческие задания (проекты):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Индивидуальные творческие задания (проекты):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7.9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Оформление комплекта </w:t>
      </w:r>
      <w:proofErr w:type="spell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разноуровневых</w:t>
      </w:r>
      <w:proofErr w:type="spell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задач (заданий)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Комплект </w:t>
      </w:r>
      <w:proofErr w:type="spellStart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разноуровневых</w:t>
      </w:r>
      <w:proofErr w:type="spellEnd"/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 задач (заданий)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1.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2.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 xml:space="preserve">3. Задачи … уровня 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7.10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комплекта заданий по видам работ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pStyle w:val="12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742F6B">
        <w:rPr>
          <w:b/>
          <w:szCs w:val="28"/>
        </w:rPr>
        <w:t xml:space="preserve">Комплект заданий для выполнения </w:t>
      </w:r>
    </w:p>
    <w:p w:rsidR="00742F6B" w:rsidRPr="00742F6B" w:rsidRDefault="00742F6B" w:rsidP="00742F6B">
      <w:pPr>
        <w:pStyle w:val="12"/>
        <w:tabs>
          <w:tab w:val="left" w:pos="500"/>
        </w:tabs>
        <w:ind w:right="-30" w:firstLine="0"/>
        <w:jc w:val="center"/>
        <w:rPr>
          <w:b/>
          <w:szCs w:val="28"/>
        </w:rPr>
      </w:pPr>
      <w:r w:rsidRPr="00742F6B">
        <w:rPr>
          <w:b/>
          <w:szCs w:val="28"/>
        </w:rPr>
        <w:t xml:space="preserve">расчетно-графической работы, работы на тренажере 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по дисциплине_____________________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1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2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3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4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5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Задача (задание) n 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3"/>
          <w:szCs w:val="23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autoSpaceDE w:val="0"/>
        <w:autoSpaceDN w:val="0"/>
        <w:adjustRightInd w:val="0"/>
        <w:spacing w:after="120"/>
        <w:jc w:val="right"/>
        <w:rPr>
          <w:rFonts w:ascii="Times New Roman" w:eastAsia="Times New Roman" w:hAnsi="Times New Roman" w:cs="Times New Roman"/>
          <w:bCs/>
          <w:lang w:bidi="mr-IN"/>
        </w:rPr>
      </w:pPr>
      <w:r w:rsidRPr="00742F6B">
        <w:rPr>
          <w:rFonts w:ascii="Times New Roman" w:eastAsia="Times New Roman" w:hAnsi="Times New Roman" w:cs="Times New Roman"/>
          <w:bCs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lang w:bidi="mr-IN"/>
        </w:rPr>
        <w:lastRenderedPageBreak/>
        <w:t>Приложение 7.11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Оформление тем для эссе (рефератов, докладов, сообщений)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mr-IN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ФГБОУ 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</w:t>
      </w:r>
      <w:proofErr w:type="gram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«Нижегородский государственный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педагогический университет им.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К.Минина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Кафедра_________________________________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Темы эссе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  <w:t>(рефератов, докладов, сообщений)</w:t>
      </w:r>
    </w:p>
    <w:p w:rsidR="00742F6B" w:rsidRPr="00742F6B" w:rsidRDefault="00742F6B" w:rsidP="00742F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 xml:space="preserve">по дисциплине </w:t>
      </w:r>
      <w:r w:rsidRPr="00742F6B">
        <w:rPr>
          <w:rFonts w:ascii="Times New Roman" w:eastAsia="Times New Roman" w:hAnsi="Times New Roman" w:cs="Times New Roman"/>
          <w:iCs/>
          <w:sz w:val="28"/>
          <w:szCs w:val="28"/>
          <w:lang w:bidi="mr-IN"/>
        </w:rPr>
        <w:t>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sz w:val="20"/>
          <w:szCs w:val="20"/>
          <w:lang w:bidi="mr-IN"/>
        </w:rPr>
        <w:t>(наименование дисциплины)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1________________________________________________________________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2________________________________________________________________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sz w:val="28"/>
          <w:szCs w:val="28"/>
          <w:lang w:val="en-US" w:bidi="mr-IN"/>
        </w:rPr>
        <w:t>n</w:t>
      </w:r>
      <w:r w:rsidRPr="00742F6B">
        <w:rPr>
          <w:rFonts w:ascii="Times New Roman" w:eastAsia="Times New Roman" w:hAnsi="Times New Roman" w:cs="Times New Roman"/>
          <w:sz w:val="28"/>
          <w:szCs w:val="28"/>
          <w:lang w:bidi="mr-IN"/>
        </w:rPr>
        <w:t>________________________________________________________________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Критерии оценки: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Прописываются c учетом </w:t>
      </w:r>
      <w:proofErr w:type="spell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-рейтинговой системы по дисциплине и выражаются в баллах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«отлично»/ «зачтено» выставляется обучающемуся, если …………;</w:t>
      </w:r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«хорошо»/ «зачтено</w:t>
      </w:r>
      <w:proofErr w:type="gramStart"/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»..……………………………………………………..;</w:t>
      </w:r>
      <w:proofErr w:type="gramEnd"/>
    </w:p>
    <w:p w:rsidR="00742F6B" w:rsidRPr="00742F6B" w:rsidRDefault="00742F6B" w:rsidP="00742F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«удовлетворительно»/ «зачтено»……………………..……………..…;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ym w:font="Symbol" w:char="F02D"/>
      </w:r>
      <w:r w:rsidRPr="00742F6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оценка «неудовлетворительно»/ «не зачтено»……………………..…………..</w:t>
      </w: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mr-IN"/>
        </w:rPr>
      </w:pPr>
    </w:p>
    <w:p w:rsidR="00742F6B" w:rsidRPr="00742F6B" w:rsidRDefault="00742F6B" w:rsidP="00742F6B">
      <w:pPr>
        <w:autoSpaceDE w:val="0"/>
        <w:autoSpaceDN w:val="0"/>
        <w:adjustRightInd w:val="0"/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 xml:space="preserve">Составитель 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________________________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И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О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.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Фамилия</w:t>
      </w:r>
    </w:p>
    <w:p w:rsidR="00742F6B" w:rsidRPr="00742F6B" w:rsidRDefault="00742F6B" w:rsidP="00742F6B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(</w:t>
      </w:r>
      <w:r w:rsidRPr="00742F6B">
        <w:rPr>
          <w:rFonts w:ascii="Times New Roman" w:eastAsia="Times New Roman" w:hAnsi="Times New Roman" w:cs="TimesNewRomanPSMT"/>
          <w:color w:val="auto"/>
          <w:sz w:val="20"/>
          <w:szCs w:val="20"/>
          <w:lang w:bidi="mr-IN"/>
        </w:rPr>
        <w:t>подпись</w:t>
      </w:r>
      <w:r w:rsidRPr="00742F6B">
        <w:rPr>
          <w:rFonts w:ascii="Times New Roman" w:eastAsia="Times New Roman" w:hAnsi="Times New Roman" w:cs="Times New Roman"/>
          <w:color w:val="auto"/>
          <w:sz w:val="20"/>
          <w:szCs w:val="20"/>
          <w:lang w:bidi="mr-IN"/>
        </w:rPr>
        <w:t>)</w:t>
      </w:r>
    </w:p>
    <w:p w:rsidR="00742F6B" w:rsidRPr="00742F6B" w:rsidRDefault="00742F6B" w:rsidP="00742F6B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 xml:space="preserve">«____»_____________________20__ </w:t>
      </w:r>
      <w:r w:rsidRPr="00742F6B">
        <w:rPr>
          <w:rFonts w:ascii="Times New Roman" w:eastAsia="Times New Roman" w:hAnsi="Times New Roman" w:cs="TimesNewRomanPSMT"/>
          <w:color w:val="auto"/>
          <w:sz w:val="28"/>
          <w:szCs w:val="28"/>
          <w:lang w:bidi="mr-IN"/>
        </w:rPr>
        <w:t>г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t>.</w:t>
      </w:r>
    </w:p>
    <w:p w:rsidR="00742F6B" w:rsidRPr="00742F6B" w:rsidRDefault="00742F6B" w:rsidP="00742F6B">
      <w:pPr>
        <w:spacing w:after="120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lang w:bidi="mr-IN"/>
        </w:rPr>
        <w:br w:type="page"/>
      </w:r>
      <w:r w:rsidRPr="00742F6B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8</w:t>
      </w:r>
    </w:p>
    <w:p w:rsidR="00742F6B" w:rsidRPr="00742F6B" w:rsidRDefault="00742F6B" w:rsidP="00742F6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42F6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Методические материалы, определяющие процедуры оценивания ЗУН и (или) опыта деятельности, и характеризующих этапы формирования компетенций</w:t>
      </w:r>
      <w:r w:rsidR="008E204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*</w:t>
      </w:r>
    </w:p>
    <w:p w:rsidR="00742F6B" w:rsidRPr="00742F6B" w:rsidRDefault="00742F6B" w:rsidP="00742F6B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mr-IN"/>
        </w:rPr>
      </w:pP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mr-IN"/>
        </w:rPr>
        <w:t>Пример: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 достоинствам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типа относится его систематичность, непосредственно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коррелирующаяся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балльно</w:t>
      </w:r>
      <w:proofErr w:type="spell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-рейтинговой оценки успеваемости 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Недостатком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фрагментарность и локальность проверки. Компетенцию целиком, а не отдельные ее элементы (знания, умения, навыки) при подобном контроле проверить невозможно.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 основным формам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текущего контроля (текущей аттестации) можно отнести устный опрос, письменные задания, лабораторные работы, контрольные работы.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аттестация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Достоинства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Основные формы</w:t>
      </w: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: зачет и экзамен.</w:t>
      </w:r>
    </w:p>
    <w:p w:rsidR="00742F6B" w:rsidRP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</w:t>
      </w:r>
    </w:p>
    <w:p w:rsidR="00742F6B" w:rsidRDefault="00742F6B" w:rsidP="00742F6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 и промежуточной аттестации по дисциплине наиболее  подходящих  оценочных  средств.  Привязка  оценочных  сре</w:t>
      </w:r>
      <w:proofErr w:type="gramStart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дств  к к</w:t>
      </w:r>
      <w:proofErr w:type="gramEnd"/>
      <w:r w:rsidRPr="00742F6B">
        <w:rPr>
          <w:rFonts w:ascii="Times New Roman" w:eastAsia="Times New Roman" w:hAnsi="Times New Roman" w:cs="Times New Roman"/>
          <w:color w:val="auto"/>
          <w:sz w:val="28"/>
          <w:szCs w:val="28"/>
        </w:rPr>
        <w:t>онтролируемым компетенциям, модулям, разделам (темам) дисциплины приведена в таблице.</w:t>
      </w:r>
    </w:p>
    <w:p w:rsidR="008E2041" w:rsidRPr="008E2041" w:rsidRDefault="008E2041" w:rsidP="008E2041">
      <w:pPr>
        <w:jc w:val="both"/>
        <w:rPr>
          <w:rFonts w:ascii="Times New Roman" w:eastAsia="Times New Roman" w:hAnsi="Times New Roman" w:cs="Times New Roman"/>
          <w:color w:val="auto"/>
        </w:rPr>
      </w:pPr>
      <w:r w:rsidRPr="008E204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8E2041" w:rsidRPr="008E2041" w:rsidRDefault="008E2041" w:rsidP="008E2041">
      <w:pPr>
        <w:jc w:val="both"/>
        <w:rPr>
          <w:rFonts w:ascii="Times New Roman" w:eastAsia="Times New Roman" w:hAnsi="Times New Roman" w:cs="Times New Roman"/>
          <w:color w:val="auto"/>
        </w:rPr>
      </w:pPr>
      <w:r w:rsidRPr="007B7848">
        <w:rPr>
          <w:rFonts w:ascii="Times New Roman" w:eastAsia="Times New Roman" w:hAnsi="Times New Roman" w:cs="Times New Roman"/>
          <w:bCs/>
          <w:color w:val="auto"/>
        </w:rPr>
        <w:t xml:space="preserve">* для ФОС, </w:t>
      </w:r>
      <w:proofErr w:type="gramStart"/>
      <w:r w:rsidRPr="007B7848">
        <w:rPr>
          <w:rFonts w:ascii="Times New Roman" w:eastAsia="Times New Roman" w:hAnsi="Times New Roman" w:cs="Times New Roman"/>
          <w:bCs/>
          <w:color w:val="auto"/>
        </w:rPr>
        <w:t>разрабатываемых</w:t>
      </w:r>
      <w:proofErr w:type="gramEnd"/>
      <w:r w:rsidRPr="007B7848">
        <w:rPr>
          <w:rFonts w:ascii="Times New Roman" w:eastAsia="Times New Roman" w:hAnsi="Times New Roman" w:cs="Times New Roman"/>
          <w:bCs/>
          <w:color w:val="auto"/>
        </w:rPr>
        <w:t xml:space="preserve"> по образовательным программам высшего образования</w:t>
      </w: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  <w:r w:rsidRPr="00742F6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Оценка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</w:t>
      </w:r>
    </w:p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8"/>
        <w:gridCol w:w="1921"/>
        <w:gridCol w:w="1710"/>
        <w:gridCol w:w="1865"/>
        <w:gridCol w:w="1325"/>
      </w:tblGrid>
      <w:tr w:rsidR="00742F6B" w:rsidRPr="00742F6B" w:rsidTr="00E52C9D">
        <w:tc>
          <w:tcPr>
            <w:tcW w:w="540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Контролируемые разделы/темы дисциплины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Индекс контролируемой компетенции (или ее части)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Оценочные средства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Способ контроля</w:t>
            </w:r>
          </w:p>
        </w:tc>
      </w:tr>
      <w:tr w:rsidR="00742F6B" w:rsidRPr="00742F6B" w:rsidTr="00E52C9D">
        <w:tc>
          <w:tcPr>
            <w:tcW w:w="540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Текущий контроль по дисциплине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Промежуточная аттестация по дисциплине</w:t>
            </w:r>
          </w:p>
        </w:tc>
        <w:tc>
          <w:tcPr>
            <w:tcW w:w="1325" w:type="dxa"/>
            <w:vMerge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1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2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3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ПК-5, ПК-7, ПК-12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РГР, собеседование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4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Тесты, РГР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Устно, письменно (тесты)</w:t>
            </w:r>
          </w:p>
        </w:tc>
      </w:tr>
      <w:tr w:rsidR="00742F6B" w:rsidRPr="00742F6B" w:rsidTr="00E52C9D"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742F6B" w:rsidRPr="00742F6B" w:rsidRDefault="00742F6B" w:rsidP="00E52C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Раздел (или тема) 5</w:t>
            </w:r>
          </w:p>
        </w:tc>
        <w:tc>
          <w:tcPr>
            <w:tcW w:w="1921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ПК-5, ПК-7</w:t>
            </w:r>
          </w:p>
        </w:tc>
        <w:tc>
          <w:tcPr>
            <w:tcW w:w="171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РГР, собеседование</w:t>
            </w:r>
          </w:p>
        </w:tc>
        <w:tc>
          <w:tcPr>
            <w:tcW w:w="186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325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>Устно</w:t>
            </w:r>
          </w:p>
        </w:tc>
      </w:tr>
    </w:tbl>
    <w:p w:rsidR="00742F6B" w:rsidRPr="00742F6B" w:rsidRDefault="00742F6B" w:rsidP="00742F6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 xml:space="preserve">Процедуры оценивания знаний, умений, навыков и (или) опыта деятельности приводятся в табличной форме. Процедуры оценивания самостоятельной (внеаудиторной) работы студентов приводятся в соответствующих методических материалах факультета и Университета. 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45"/>
        <w:gridCol w:w="6484"/>
      </w:tblGrid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742F6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Процедура оценивания (методические рекомендации)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Собеседование, опрос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 xml:space="preserve">специальная беседа преподавателя с </w:t>
            </w:r>
            <w:proofErr w:type="gramStart"/>
            <w:r w:rsidRPr="00742F6B">
              <w:rPr>
                <w:sz w:val="24"/>
                <w:szCs w:val="24"/>
              </w:rPr>
              <w:t>обучающимся</w:t>
            </w:r>
            <w:proofErr w:type="gramEnd"/>
            <w:r w:rsidRPr="00742F6B">
              <w:rPr>
                <w:sz w:val="24"/>
                <w:szCs w:val="24"/>
              </w:rPr>
              <w:t xml:space="preserve"> на темы, связанные с изучаемой дисциплиной, рассчитанная на выяснение объема знаний обучающегося по определенному разделу, теме, проблеме и т.п.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Тесты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являются простейшей форма контроля, направленная на проверку владения терминологическим аппаратом, современными информационными технологиями и конкретными знаниями в области фундаментальных и прикладных дисциплин.</w:t>
            </w:r>
          </w:p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Тест состоит из небольшого количества элементарных задач; может предоставлять возможность выбора из перечня ответов; занимает часть учебного занятия (10–30 минут); правильные решения разбираются на том же или следующем занятии; частота тестирования определяется преподавателем</w:t>
            </w:r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Лабораторная, расчетно-графическая и т.п. работа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742F6B">
              <w:rPr>
                <w:sz w:val="24"/>
                <w:szCs w:val="24"/>
              </w:rPr>
              <w:t>является средством применения и реализации полученных обучающимся знаний, умений и навыков в ходе выполнения учебно-практической задачи, связанной с получением корректного значимого результата с помощью реальных средств деятельности.</w:t>
            </w:r>
            <w:proofErr w:type="gramEnd"/>
            <w:r w:rsidRPr="00742F6B">
              <w:rPr>
                <w:sz w:val="24"/>
                <w:szCs w:val="24"/>
              </w:rPr>
              <w:t xml:space="preserve"> </w:t>
            </w:r>
            <w:proofErr w:type="gramStart"/>
            <w:r w:rsidRPr="00742F6B">
              <w:rPr>
                <w:sz w:val="24"/>
                <w:szCs w:val="24"/>
              </w:rPr>
              <w:t>Рекомендуется для проведения в рамках тем (разделов), наиболее значимых в формировании практических (профессиональных) компетенций)</w:t>
            </w:r>
            <w:proofErr w:type="gramEnd"/>
          </w:p>
        </w:tc>
      </w:tr>
      <w:tr w:rsidR="00742F6B" w:rsidRPr="00742F6B" w:rsidTr="00E52C9D">
        <w:trPr>
          <w:cantSplit/>
        </w:trPr>
        <w:tc>
          <w:tcPr>
            <w:tcW w:w="540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>Зачет</w:t>
            </w:r>
          </w:p>
        </w:tc>
        <w:tc>
          <w:tcPr>
            <w:tcW w:w="6484" w:type="dxa"/>
            <w:shd w:val="clear" w:color="auto" w:fill="auto"/>
          </w:tcPr>
          <w:p w:rsidR="00742F6B" w:rsidRPr="00742F6B" w:rsidRDefault="00742F6B" w:rsidP="00E52C9D">
            <w:pPr>
              <w:pStyle w:val="Bodytext30"/>
              <w:spacing w:before="0"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742F6B">
              <w:rPr>
                <w:sz w:val="24"/>
                <w:szCs w:val="24"/>
              </w:rPr>
              <w:t xml:space="preserve">служит формой проверки качества выполнения </w:t>
            </w:r>
            <w:proofErr w:type="gramStart"/>
            <w:r w:rsidRPr="00742F6B">
              <w:rPr>
                <w:sz w:val="24"/>
                <w:szCs w:val="24"/>
              </w:rPr>
              <w:t>обучающимися</w:t>
            </w:r>
            <w:proofErr w:type="gramEnd"/>
            <w:r w:rsidRPr="00742F6B">
              <w:rPr>
                <w:sz w:val="24"/>
                <w:szCs w:val="24"/>
              </w:rPr>
              <w:t xml:space="preserve"> лабораторных работ, усвоения учебного материала практических и семинарских занятий,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</w:t>
            </w:r>
          </w:p>
        </w:tc>
      </w:tr>
    </w:tbl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Данные формы контроля осуществляются с привлечением разнообразных технических средств. Технические средства контроля могут содержать: программы компьютерного тестирования, учебные задачи, комплексные ситуационные задания.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В понятие технических средств контроля может входить оборудование, используемое студентом при лабораторных работах и иных видах работ, требующих практического применения знаний и навыков в учебно-производственной ситуации, овладения техникой эксперимента. В отличие от производственной практики лабораторные и подобные им виды работ не предполагают отрыва от учебного процесса,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Однако</w:t>
      </w:r>
      <w:proofErr w:type="gramStart"/>
      <w:r w:rsidRPr="00742F6B">
        <w:rPr>
          <w:sz w:val="28"/>
          <w:szCs w:val="28"/>
        </w:rPr>
        <w:t>,</w:t>
      </w:r>
      <w:proofErr w:type="gramEnd"/>
      <w:r w:rsidRPr="00742F6B">
        <w:rPr>
          <w:sz w:val="28"/>
          <w:szCs w:val="28"/>
        </w:rPr>
        <w:t xml:space="preserve"> контроль с применением технических средств имеет ряд недостатков, т.к. не позволяет отследить индивидуальные способности и креативный потенциал обучающегося. В этом он уступает письменному и устному контролю. Как показывает опыт некоторых вузов - технические средства контроля должны сопровождаться устной беседой с преподавателем.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Информационные системы и технологии (ИС) оценивания качества учебных достижений обучающихся являются важным сегментом информационных образовательных систем, которые получают все большее распространение в вузах при совершенствовании (информатизации) образовательных технологий. Программный инструментарий (оболочка) таких систем в режиме оценивания и контроля обычно включает: электронные обучающие тесты, электронные аттестующие тесты, электронный практикум, виртуальные лабораторные работы и др.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Электронные обучающие и аттестующие тесты являются эффективным средством контроля результатов образования на уровне знаний и понимания.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lastRenderedPageBreak/>
        <w:t>Режим обучающего, так называемого репетиционного, тестирования служит, прежде всего, для изучения материалов дисциплины и подготовке обучающегося к аттестующему тестированию, он позволяет студенту лучше оценить уровень своих знаний и определить, какие вопросы нуждаются в дополнительной проработке. В обучающем режиме особое внимание должно быть уделено формированию диалога пользователя с системой, путем задания вариантов реакции системы на различные действия обучающегося при прохождении теста. В результате обеспечивается высокая степень интерактивности электронных учебных материалов, при которой система предоставляет студенту возможности активного взаимодействия с модулем, реализуя обучающий диалог с целью выработки у него наиболее полного и адекватного знания сущности изучаемого материала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>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</w:t>
      </w:r>
    </w:p>
    <w:p w:rsidR="00742F6B" w:rsidRPr="00742F6B" w:rsidRDefault="00742F6B" w:rsidP="00742F6B">
      <w:pPr>
        <w:pStyle w:val="Bodytext30"/>
        <w:spacing w:before="0" w:after="0" w:line="240" w:lineRule="auto"/>
        <w:ind w:firstLine="709"/>
        <w:jc w:val="both"/>
        <w:rPr>
          <w:sz w:val="28"/>
          <w:szCs w:val="28"/>
        </w:rPr>
      </w:pPr>
      <w:r w:rsidRPr="00742F6B">
        <w:rPr>
          <w:sz w:val="28"/>
          <w:szCs w:val="28"/>
        </w:rPr>
        <w:t xml:space="preserve">Виртуальные лабораторные работы - комплекс связанных анимированных изображений, моделирующих опытную установку. Специальная система виртуальных переключателей, окон для задания параметров эксперимента и манипуляции мышью позволяют студенту оперативно менять условия эксперимента и производить расчеты или строить графики. При этом студент может вмешиваться в ход работы, изменять условия её </w:t>
      </w:r>
      <w:r w:rsidRPr="00742F6B">
        <w:rPr>
          <w:rFonts w:eastAsia="Arial Unicode MS"/>
          <w:sz w:val="28"/>
          <w:szCs w:val="28"/>
        </w:rPr>
        <w:t>проведения</w:t>
      </w:r>
      <w:r w:rsidRPr="00742F6B">
        <w:rPr>
          <w:sz w:val="28"/>
          <w:szCs w:val="28"/>
        </w:rPr>
        <w:t xml:space="preserve"> </w:t>
      </w:r>
      <w:r w:rsidRPr="00742F6B">
        <w:rPr>
          <w:rFonts w:eastAsia="Arial Unicode MS"/>
          <w:sz w:val="28"/>
          <w:szCs w:val="28"/>
        </w:rPr>
        <w:t>и</w:t>
      </w:r>
      <w:r w:rsidRPr="00742F6B">
        <w:rPr>
          <w:sz w:val="28"/>
          <w:szCs w:val="28"/>
        </w:rPr>
        <w:t xml:space="preserve"> </w:t>
      </w:r>
      <w:r w:rsidRPr="00742F6B">
        <w:rPr>
          <w:rFonts w:eastAsia="Arial Unicode MS"/>
          <w:sz w:val="28"/>
          <w:szCs w:val="28"/>
        </w:rPr>
        <w:t>параметры</w:t>
      </w:r>
      <w:r w:rsidRPr="00742F6B">
        <w:rPr>
          <w:sz w:val="28"/>
          <w:szCs w:val="28"/>
        </w:rPr>
        <w:t xml:space="preserve">. </w:t>
      </w:r>
      <w:r w:rsidRPr="00742F6B">
        <w:rPr>
          <w:rFonts w:eastAsia="Arial Unicode MS"/>
          <w:sz w:val="28"/>
          <w:szCs w:val="28"/>
        </w:rPr>
        <w:t xml:space="preserve">Выполнение </w:t>
      </w:r>
      <w:r w:rsidRPr="00742F6B">
        <w:rPr>
          <w:sz w:val="28"/>
          <w:szCs w:val="28"/>
        </w:rPr>
        <w:t>лабораторной работы заканчивается представлением отчета, который может быть проверен автоматически.</w:t>
      </w:r>
    </w:p>
    <w:p w:rsidR="00F734C5" w:rsidRPr="00742F6B" w:rsidRDefault="00F734C5"/>
    <w:sectPr w:rsidR="00F734C5" w:rsidRPr="0074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D7" w:rsidRDefault="00C90F87">
      <w:r>
        <w:separator/>
      </w:r>
    </w:p>
  </w:endnote>
  <w:endnote w:type="continuationSeparator" w:id="0">
    <w:p w:rsidR="00B464D7" w:rsidRDefault="00C9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F6" w:rsidRDefault="00742F6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E2041">
      <w:rPr>
        <w:noProof/>
      </w:rPr>
      <w:t>24</w:t>
    </w:r>
    <w:r>
      <w:fldChar w:fldCharType="end"/>
    </w:r>
  </w:p>
  <w:p w:rsidR="001A50A5" w:rsidRDefault="008E20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F6" w:rsidRDefault="00742F6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E2041">
      <w:rPr>
        <w:noProof/>
      </w:rPr>
      <w:t>7</w:t>
    </w:r>
    <w:r>
      <w:fldChar w:fldCharType="end"/>
    </w:r>
  </w:p>
  <w:p w:rsidR="00AB2FF6" w:rsidRDefault="008E20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D7" w:rsidRDefault="00C90F87">
      <w:r>
        <w:separator/>
      </w:r>
    </w:p>
  </w:footnote>
  <w:footnote w:type="continuationSeparator" w:id="0">
    <w:p w:rsidR="00B464D7" w:rsidRDefault="00C9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multilevel"/>
    <w:tmpl w:val="699C1A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C6D04"/>
    <w:multiLevelType w:val="multilevel"/>
    <w:tmpl w:val="FF945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63AC"/>
    <w:multiLevelType w:val="multilevel"/>
    <w:tmpl w:val="3362A0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05D8E"/>
    <w:multiLevelType w:val="multilevel"/>
    <w:tmpl w:val="B950AA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A1522"/>
    <w:multiLevelType w:val="multilevel"/>
    <w:tmpl w:val="F7088DA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B43EA"/>
    <w:multiLevelType w:val="multilevel"/>
    <w:tmpl w:val="42C294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B103F"/>
    <w:multiLevelType w:val="multilevel"/>
    <w:tmpl w:val="C8EC8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16CD8"/>
    <w:multiLevelType w:val="multilevel"/>
    <w:tmpl w:val="CC30CF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00D79"/>
    <w:multiLevelType w:val="hybridMultilevel"/>
    <w:tmpl w:val="33D85B4C"/>
    <w:lvl w:ilvl="0" w:tplc="F5AC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A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0881316"/>
    <w:multiLevelType w:val="hybridMultilevel"/>
    <w:tmpl w:val="CE263620"/>
    <w:lvl w:ilvl="0" w:tplc="EAF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A6E7C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0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2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DA7DD4"/>
    <w:multiLevelType w:val="multilevel"/>
    <w:tmpl w:val="FF6EC1EC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E58CF"/>
    <w:multiLevelType w:val="multilevel"/>
    <w:tmpl w:val="B19ADA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132A6"/>
    <w:multiLevelType w:val="multilevel"/>
    <w:tmpl w:val="7B68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7"/>
    <w:rsid w:val="003A46A7"/>
    <w:rsid w:val="00742F6B"/>
    <w:rsid w:val="007827A5"/>
    <w:rsid w:val="007B7848"/>
    <w:rsid w:val="008E2041"/>
    <w:rsid w:val="00A07E44"/>
    <w:rsid w:val="00B464D7"/>
    <w:rsid w:val="00C90F87"/>
    <w:rsid w:val="00D92DC9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6B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2F6B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742F6B"/>
    <w:rPr>
      <w:color w:val="0066CC"/>
      <w:u w:val="single"/>
    </w:rPr>
  </w:style>
  <w:style w:type="character" w:customStyle="1" w:styleId="Footnote">
    <w:name w:val="Footnote_"/>
    <w:link w:val="Footnote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link w:val="Heading1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742F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742F6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742F6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742F6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742F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rsid w:val="00742F6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742F6B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742F6B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742F6B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742F6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742F6B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742F6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742F6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742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742F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2F6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2F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2F6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742F6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742F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F6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F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6B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2F6B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2F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742F6B"/>
    <w:rPr>
      <w:color w:val="0066CC"/>
      <w:u w:val="single"/>
    </w:rPr>
  </w:style>
  <w:style w:type="character" w:customStyle="1" w:styleId="Footnote">
    <w:name w:val="Footnote_"/>
    <w:link w:val="Footnote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Heading1">
    <w:name w:val="Heading #1_"/>
    <w:link w:val="Heading1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742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742F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742F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742F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742F6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742F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742F6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742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742F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742F6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742F6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742F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rsid w:val="00742F6B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742F6B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742F6B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742F6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742F6B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742F6B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742F6B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742F6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742F6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742F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742F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2F6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742F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2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742F6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2F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2F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742F6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42F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742F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F6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A64-AC6A-4B2E-9B68-683E2F8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7</cp:revision>
  <dcterms:created xsi:type="dcterms:W3CDTF">2019-07-26T10:52:00Z</dcterms:created>
  <dcterms:modified xsi:type="dcterms:W3CDTF">2019-09-26T11:14:00Z</dcterms:modified>
</cp:coreProperties>
</file>